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F3E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7F3E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HỘI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7F3E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7F3E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PHẬT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Chia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</w:t>
      </w:r>
      <w:r w:rsidRPr="007F3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ẻ Pháp Thập Niệm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</w:t>
      </w:r>
      <w:r w:rsidRPr="007F3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ủa Đại Sư </w:t>
      </w:r>
      <w:r w:rsidRPr="007F3EE4" w:rsidR="00756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(lần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3)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Chủ giảng: Thầy giáo Hồ Tiểu Lâm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Thời gian: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gày 25</w:t>
      </w:r>
      <w:r w:rsidR="00500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/0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9</w:t>
      </w:r>
      <w:r w:rsidR="00500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2011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Địa điểm: Trung tâm triển lãm quốc tế Lục Dã Malaysia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F26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Việt dịch: BBD Pháp Âm Tuyên Lưu</w:t>
      </w:r>
    </w:p>
    <w:p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Hlk181098842"/>
      <w:bookmarkEnd w:id="0"/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Lễ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Húc,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nước,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người!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hội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phần: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nào.</w:t>
      </w:r>
      <w:r w:rsidRPr="007F3EE4" w:rsidR="009D4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lĩnh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bổn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“Nam-mô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“Nam-mô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tam-ma-địa,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bậc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Ta-bà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gồm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tivi,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róc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nước,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diễn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Ta-bà,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Thích-ca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Mâu-ni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Khổng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tử,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hiền,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triệt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ngộ.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mãn?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đặc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biệt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dễ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níu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giữ.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tĩnh.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standby.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chấp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nhìn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nhìn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tường.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đẳng,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dễ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tuyệt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nhẹ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khổ,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“Quán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Ta-bà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Nam-mô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Thọ,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lìa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nhị,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“Có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quyết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bởi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không,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phẩm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cao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thấp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quyết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bởi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trì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sâu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cạn”.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Nghiêm: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“Một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cả,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một”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“Đế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võng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châu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ư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châu,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châu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biến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nhập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châu”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cõi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cõi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lưới,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gắn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nhìn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tìm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võng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khác.</w:t>
      </w:r>
      <w:r w:rsidRPr="007F3EE4" w:rsidR="00B3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huống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ngọc.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dần.</w:t>
      </w:r>
      <w:r w:rsidRPr="007F3EE4" w:rsidR="00E3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chướng,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niềm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đọa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chướng.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xuất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tăng,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rạng”.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tăng”,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trưởng,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trưởng.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tuệ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tỏ,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tuệ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mở.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duyên.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Malaysia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đệ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1133.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tuổi,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yếu”,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cuộc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ác.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dừng”,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trầm.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“tam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chỉnh”,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thuận,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lộ,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đường.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khắp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thoa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Singapore,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hước,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hóm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hỉnh.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viết: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sanh.</w:t>
      </w:r>
      <w:r w:rsidRPr="007F3EE4" w:rsidR="005B0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giao.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đủ,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đủ.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đùa.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chấp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hét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“nhiếp”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mỉ,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trò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đùa,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10%,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20%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quãng,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khéo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rẽ.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sỹ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khó;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thường.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lùi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thuần,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“hãy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rót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lọt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kiện: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rót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“quyết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lướt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hội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cha.</w:t>
      </w:r>
      <w:r w:rsidRPr="007F3EE4" w:rsidR="00865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cuộc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óc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Ồ,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lọt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Harvard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Mỹ,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hóa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đậu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Harvard,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đậu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Harvard”,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hệ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Harvard,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Harvard,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Harvard,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dễ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lọt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phút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[niệm]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tĩnh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lọt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lại…?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vệ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nằm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“nhưng”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sắp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bộc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ngoài.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sắp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bắp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nắm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ngậm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sắp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triển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khai.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mũi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ngửi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hương,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dứt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“rồi”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dứt.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trào,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dâng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lên,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khoảng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trống,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hết.</w:t>
      </w:r>
      <w:r w:rsidRPr="007F3EE4" w:rsidR="008F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đêm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“xưa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nhé: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“dĩ”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nỗi,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</w:t>
      </w:r>
      <w:r w:rsidR="00E6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“Quang”,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Huống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“lũ”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lặp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“nghiệm”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</w:t>
      </w:r>
      <w:r w:rsidR="00E6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mò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“Suất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mò.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“Suất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hậu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Hậu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gồm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khắp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“chi”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mò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khoảng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 w:rsidR="00756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đủ,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lướt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York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tìm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gặp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cuộc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thẳng,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diễn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đi!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nhé,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dừng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thúc.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lăm,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mốt,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đấy”,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yếu.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chống,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rèn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="00E6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Nhịp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Bỉnh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nhé,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cõi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Hữu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đùa,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trụ,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phẩm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cõi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Hữu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cõi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Nghiêm.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lớn.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“Bỉ”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lỗi,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ớt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ớt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hỏng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ớt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chịu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nổi,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nhiêu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hộp,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nhiệt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ngủ,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gym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vitamin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chậm”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chậm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ngại”,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liễu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“So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vực”,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“Bỉ”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mệt,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mệt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ngón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giãn,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tĩnh,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định.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cắt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A-di-đà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xuống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xuống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thẳng”,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thẳng,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khổ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leo,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nữa.Khẩn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thẳng.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mãnh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lượt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Dịch”,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Dịch”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gặp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Dịch”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chắn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thuộc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Dịch”.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lượt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nói”: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nói“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Tam-ma-địa,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bậc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Phía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Tam-ma-địa,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bậc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bậc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“Kẻ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cháu,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giỏi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nối”,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tạp,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lặp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thép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sâu”,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xét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hiểu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cuộc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xét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tưởng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dạy”,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kém”,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tuyệt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kém,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giỏi,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trình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kém,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bèn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lòng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xấu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kiếp”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gặp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Lão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dường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vô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gặp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“tư”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sự”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thoái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buồn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lắm”,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thương,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tiếc.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nhiễu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trụ,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trụ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nằm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nằm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tĩnh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tọa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tĩnh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tọa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ngón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nào?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luôn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thọ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bị,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này”,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nằm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hợp”.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nằm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xong.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phút,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trước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cả!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lọt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tướng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tâm-miệng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mạch.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dứt.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sóng,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đem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lực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đặt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khởi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vị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tánh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nhạy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bén,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phục,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đấy,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mò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đâu!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cùng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vừa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đấy,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liền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tức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sức,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ràng,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chân,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bất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loạn,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được.</w:t>
      </w:r>
    </w:p>
    <w:p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giống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xa.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rồi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vọng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chậm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trở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khác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nhau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vực.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mệt,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khẩn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thẳng.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việc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Dẫu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lượt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cũng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vẫn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Thế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Bồ-tát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nói: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nối,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đắc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Tam-ma-địa,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bậc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nhất.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Kẻ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nói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nữa,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muốn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trọn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tịnh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quá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khó!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Lại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tâm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sâu,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nhỏ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bàn.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chớ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thân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còn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kém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bèn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đến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thiện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nhiều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kiếp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mất,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rốt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ráo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đạt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được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lợi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sự,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buồn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lắm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thay!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chuỗi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Phật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lúc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Nếu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tĩnh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tọa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dưỡng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lâu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bệnh.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thập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niệm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đứng,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nằm,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ngồi,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gì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chẳng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thích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hợp”.</w:t>
      </w:r>
      <w:r w:rsidRPr="007F3EE4" w:rsidR="00862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Cảm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ơn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</w:t>
      </w:r>
      <w:r w:rsidRPr="007F3EE4" w:rsidR="004D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người!</w:t>
      </w:r>
    </w:p>
    <w:sectPr>
      <w:pgSz w:w="12240" w:h="15840" w:orient="portrait"/>
      <w:pgMar w:top="1440" w:right="1440" w:bottom="1440" w:left="1440" w:header="720" w:footer="720" w:gutter="0"/>
      <w:pgBorders/>
      <w:cols w:num="1" w:space="720">
        <w:col w:w="936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80"/>
  <w:bordersDoNotSurroundFooter/>
  <w:bordersDoNotSurroundHeader/>
  <w:proofState w:grammar="clean"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styleId="CommentReference">
    <w:name w:val="Comment Reference"/>
    <w:basedOn w:val="DefaultParagraphFont"/>
    <w:uiPriority w:val="99"/>
    <w:semiHidden/>
    <w:unhideWhenUsed/>
    <w:rsid w:val="008F6E93"/>
    <w:rPr>
      <w:sz w:val="16"/>
      <w:szCs w:val="16"/>
    </w:rPr>
  </w:style>
  <w:style w:type="paragraph" w:styleId="CommentText">
    <w:name w:val="Comment Text"/>
    <w:basedOn w:val="Normal"/>
    <w:link w:val="CommentTextChar"/>
    <w:uiPriority w:val="99"/>
    <w:semiHidden/>
    <w:unhideWhenUsed/>
    <w:rsid w:val="008F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E93"/>
    <w:rPr>
      <w:sz w:val="20"/>
      <w:szCs w:val="20"/>
    </w:rPr>
  </w:style>
  <w:style w:type="paragraph" w:styleId="CommentSubject">
    <w:name w:val="Comment Subject"/>
    <w:basedOn w:val="CommentText"/>
    <w:next w:val="CommentText"/>
    <w:link w:val="CommentSubjectChar"/>
    <w:uiPriority w:val="99"/>
    <w:semiHidden/>
    <w:unhideWhenUsed/>
    <w:rsid w:val="008F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109</TotalTime>
  <Pages>21</Pages>
  <Words>7254</Words>
  <Characters>41351</Characters>
  <Application>Microsoft Office Word</Application>
  <DocSecurity>0</DocSecurity>
  <Lines>344</Lines>
  <Paragraphs>97</Paragraphs>
  <CharactersWithSpaces>48508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Hanh Phap</cp:lastModifiedBy>
  <cp:revision>34</cp:revision>
  <dcterms:created xsi:type="dcterms:W3CDTF">2022-06-16T04:46:00Z</dcterms:created>
  <dcterms:modified xsi:type="dcterms:W3CDTF">2024-10-29T05:54:00Z</dcterms:modified>
</cp:coreProperties>
</file>